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32"/>
        <w:tblW w:w="9674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4820"/>
      </w:tblGrid>
      <w:tr>
        <w:trPr/>
        <w:tc>
          <w:tcPr>
            <w:tcW w:w="4854" w:type="dxa"/>
            <w:textDirection w:val="lrTb"/>
            <w:noWrap w:val="false"/>
          </w:tcPr>
          <w:p>
            <w:pPr>
              <w:pStyle w:val="733"/>
              <w:ind w:left="-108"/>
              <w:jc w:val="both"/>
              <w:spacing w:after="240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О проекте закона Алтайского края «О внесении изменений в статью 3 закона Алтайского края «</w:t>
            </w:r>
            <w:r>
              <w:rPr>
                <w:rFonts w:ascii="PT Astra Serif" w:hAnsi="PT Astra Serif"/>
                <w:szCs w:val="28"/>
              </w:rPr>
              <w:t xml:space="preserve">О транспортном налоге на территории Алтайского края</w:t>
            </w:r>
            <w:r>
              <w:rPr>
                <w:rFonts w:ascii="PT Astra Serif" w:hAnsi="PT Astra Serif"/>
                <w:szCs w:val="28"/>
              </w:rPr>
              <w:t xml:space="preserve">»</w:t>
            </w:r>
            <w:r/>
          </w:p>
        </w:tc>
        <w:tc>
          <w:tcPr>
            <w:tcW w:w="4820" w:type="dxa"/>
            <w:textDirection w:val="lrTb"/>
            <w:noWrap w:val="false"/>
          </w:tcPr>
          <w:p>
            <w:pPr>
              <w:ind w:right="35"/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Проект</w:t>
            </w:r>
            <w:r/>
          </w:p>
        </w:tc>
      </w:tr>
    </w:tbl>
    <w:p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/>
    </w:p>
    <w:p>
      <w:pPr>
        <w:pStyle w:val="733"/>
        <w:ind w:firstLine="709"/>
        <w:jc w:val="both"/>
        <w:spacing w:after="24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В соответствии со статьей 73 Устава (Основного Закона) Алтайского края Алтайское краевое Законодательное Собрание ПОСТАНОВЛЯЕТ:</w:t>
      </w:r>
      <w:r/>
    </w:p>
    <w:p>
      <w:pPr>
        <w:ind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1. Принять в первом чтении проект закона Алтайского края </w:t>
      </w:r>
      <w:r>
        <w:rPr>
          <w:rFonts w:ascii="PT Astra Serif" w:hAnsi="PT Astra Serif"/>
          <w:szCs w:val="28"/>
        </w:rPr>
        <w:t xml:space="preserve">«О внесении изменений в статью 3 закона</w:t>
      </w:r>
      <w:r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«</w:t>
      </w:r>
      <w:r>
        <w:rPr>
          <w:rFonts w:ascii="PT Astra Serif" w:hAnsi="PT Astra Serif"/>
          <w:szCs w:val="28"/>
        </w:rPr>
        <w:t xml:space="preserve">О транспортном налоге на территории Алтайского края</w:t>
      </w:r>
      <w:r>
        <w:rPr>
          <w:rFonts w:ascii="PT Astra Serif" w:hAnsi="PT Astra Serif"/>
          <w:szCs w:val="28"/>
        </w:rPr>
        <w:t xml:space="preserve">».</w:t>
      </w:r>
      <w:r/>
    </w:p>
    <w:p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 Направить указанный проект закона в постоянные комитеты и постоянные депутатские объединения Алтайского краевого Законодательного Собрания, </w:t>
      </w:r>
      <w:r>
        <w:rPr>
          <w:rFonts w:ascii="PT Astra Serif" w:hAnsi="PT Astra Serif"/>
        </w:rPr>
        <w:t xml:space="preserve">Губернатору Алтайского края</w:t>
      </w:r>
      <w:r>
        <w:rPr>
          <w:rFonts w:ascii="PT Astra Serif" w:hAnsi="PT Astra Serif"/>
        </w:rPr>
        <w:t xml:space="preserve">, в прокуратуру Алтайского края, в Управление Министерства юстиции Российской Федерации по Алтайскому краю</w:t>
      </w:r>
      <w:r>
        <w:rPr>
          <w:rFonts w:ascii="PT Astra Serif" w:hAnsi="PT Astra Serif"/>
        </w:rPr>
        <w:t xml:space="preserve"> для подготовки замечаний и предложений. </w:t>
      </w:r>
      <w:r/>
    </w:p>
    <w:p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Установить, что поправки к проекту закона представляются в постоянный комитет Алтайского краевого Законодательного Собрания по бюджетной, налоговой, экономической политике и имущественным отношениям </w:t>
      </w:r>
      <w:r>
        <w:rPr>
          <w:rFonts w:ascii="PT Astra Serif" w:hAnsi="PT Astra Serif"/>
        </w:rPr>
        <w:t xml:space="preserve">                 </w:t>
      </w:r>
      <w:r>
        <w:rPr>
          <w:rFonts w:ascii="PT Astra Serif" w:hAnsi="PT Astra Serif"/>
        </w:rPr>
        <w:t xml:space="preserve">  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     </w:t>
      </w:r>
      <w:r>
        <w:rPr>
          <w:rFonts w:ascii="PT Astra Serif" w:hAnsi="PT Astra Serif"/>
        </w:rPr>
        <w:t xml:space="preserve">до </w:t>
      </w:r>
      <w:r>
        <w:rPr>
          <w:rFonts w:ascii="PT Astra Serif" w:hAnsi="PT Astra Serif"/>
        </w:rPr>
        <w:t xml:space="preserve">3</w:t>
      </w:r>
      <w:r>
        <w:rPr>
          <w:rFonts w:ascii="PT Astra Serif" w:hAnsi="PT Astra Serif"/>
        </w:rPr>
        <w:t xml:space="preserve">1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ию</w:t>
      </w:r>
      <w:r>
        <w:rPr>
          <w:rFonts w:ascii="PT Astra Serif" w:hAnsi="PT Astra Serif"/>
        </w:rPr>
        <w:t xml:space="preserve">ля 2024 года. </w:t>
      </w:r>
      <w:r/>
    </w:p>
    <w:p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</w:t>
      </w:r>
      <w:r>
        <w:rPr>
          <w:rFonts w:ascii="PT Astra Serif" w:hAnsi="PT Astra Serif"/>
        </w:rPr>
        <w:t xml:space="preserve">. Рекомендовать </w:t>
      </w:r>
      <w:r>
        <w:rPr>
          <w:rFonts w:ascii="PT Astra Serif" w:hAnsi="PT Astra Serif"/>
        </w:rPr>
        <w:t xml:space="preserve">Правител</w:t>
      </w:r>
      <w:bookmarkStart w:id="0" w:name="_GoBack"/>
      <w:r/>
      <w:bookmarkEnd w:id="0"/>
      <w:r>
        <w:rPr>
          <w:rFonts w:ascii="PT Astra Serif" w:hAnsi="PT Astra Serif"/>
        </w:rPr>
        <w:t xml:space="preserve">ьству</w:t>
      </w:r>
      <w:r>
        <w:rPr>
          <w:rFonts w:ascii="PT Astra Serif" w:hAnsi="PT Astra Serif"/>
        </w:rPr>
        <w:t xml:space="preserve"> Алтайского края совместно с постоянным комитетом Алтайского краев</w:t>
      </w:r>
      <w:r>
        <w:rPr>
          <w:rFonts w:ascii="PT Astra Serif" w:hAnsi="PT Astra Serif"/>
        </w:rPr>
        <w:t xml:space="preserve">ого Законодательного Собрания по бюджетной, налоговой, экономической политике и имущественным отношениям доработать проект закона с учетом поступивших поправок и представить его на рассмотрение Алтайского краевого Законодательного Собрания во втором чтении</w:t>
      </w:r>
      <w:r>
        <w:rPr>
          <w:rFonts w:ascii="PT Astra Serif" w:hAnsi="PT Astra Serif"/>
        </w:rPr>
        <w:t xml:space="preserve">.</w:t>
      </w:r>
      <w:r/>
    </w:p>
    <w:p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tbl>
      <w:tblPr>
        <w:tblStyle w:val="732"/>
        <w:tblpPr w:horzAnchor="margin" w:tblpX="-34" w:vertAnchor="text" w:tblpY="355" w:leftFromText="180" w:topFromText="0" w:rightFromText="180" w:bottomFromText="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36"/>
        <w:gridCol w:w="3302"/>
      </w:tblGrid>
      <w:tr>
        <w:trPr/>
        <w:tc>
          <w:tcPr>
            <w:tcW w:w="6413" w:type="dxa"/>
            <w:textDirection w:val="lrTb"/>
            <w:noWrap w:val="false"/>
          </w:tcPr>
          <w:p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Председатель Алтайского краевого</w:t>
            </w:r>
            <w:r/>
          </w:p>
          <w:p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Законодательного Собрания</w:t>
            </w:r>
            <w:r/>
          </w:p>
        </w:tc>
        <w:tc>
          <w:tcPr>
            <w:tcW w:w="3334" w:type="dxa"/>
            <w:vAlign w:val="bottom"/>
            <w:textDirection w:val="lrTb"/>
            <w:noWrap w:val="false"/>
          </w:tcPr>
          <w:p>
            <w:pPr>
              <w:ind w:left="142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       </w:t>
            </w:r>
            <w:r>
              <w:rPr>
                <w:rFonts w:ascii="PT Astra Serif" w:hAnsi="PT Astra Serif"/>
              </w:rPr>
              <w:t xml:space="preserve">А.А. Романенко</w:t>
            </w:r>
            <w:r/>
          </w:p>
        </w:tc>
      </w:tr>
    </w:tbl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sectPr>
      <w:headerReference w:type="default" r:id="rId8"/>
      <w:headerReference w:type="even" r:id="rId9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480" w:lineRule="auto"/>
      <w:rPr>
        <w:rFonts w:ascii="PT Astra Serif" w:hAnsi="PT Astra Serif"/>
        <w:sz w:val="26"/>
        <w:szCs w:val="26"/>
      </w:rPr>
    </w:pPr>
    <w:r>
      <w:rPr>
        <w:rFonts w:ascii="PT Astra Serif" w:hAnsi="PT Astra Serif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Рисунок 1382460231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jc w:val="center"/>
      <w:spacing w:line="480" w:lineRule="auto"/>
      <w:rPr>
        <w:rFonts w:ascii="PT Astra Serif" w:hAnsi="PT Astra Serif"/>
        <w:b/>
        <w:sz w:val="26"/>
        <w:szCs w:val="26"/>
      </w:rPr>
    </w:pPr>
    <w:r>
      <w:rPr>
        <w:rFonts w:ascii="PT Astra Serif" w:hAnsi="PT Astra Serif"/>
        <w:b/>
        <w:sz w:val="26"/>
        <w:szCs w:val="26"/>
      </w:rPr>
      <w:t xml:space="preserve">АЛТАЙСКОЕ КРАЕВОЕ ЗАКОНОДАТЕЛЬНОЕ СОБРАНИЕ</w:t>
    </w:r>
    <w:r/>
  </w:p>
  <w:p>
    <w:pPr>
      <w:jc w:val="center"/>
      <w:spacing w:line="480" w:lineRule="auto"/>
      <w:rPr>
        <w:rFonts w:ascii="PT Astra Serif" w:hAnsi="PT Astra Serif"/>
        <w:b/>
        <w:spacing w:val="80"/>
        <w:sz w:val="36"/>
        <w:szCs w:val="36"/>
      </w:rPr>
    </w:pPr>
    <w:r>
      <w:rPr>
        <w:rFonts w:ascii="PT Astra Serif" w:hAnsi="PT Astra Serif"/>
        <w:b/>
        <w:spacing w:val="80"/>
        <w:sz w:val="36"/>
        <w:szCs w:val="36"/>
      </w:rPr>
      <w:t xml:space="preserve">ПОСТАНОВЛЕНИЕ</w:t>
    </w:r>
    <w:r/>
  </w:p>
  <w:tbl>
    <w:tblPr>
      <w:tblStyle w:val="732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rPr/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rFonts w:ascii="PT Astra Serif" w:hAnsi="PT Astra Serif"/>
              <w:szCs w:val="28"/>
            </w:rPr>
          </w:pPr>
          <w:r>
            <w:rPr>
              <w:rFonts w:ascii="PT Astra Serif" w:hAnsi="PT Astra Serif"/>
              <w:szCs w:val="28"/>
            </w:rPr>
          </w:r>
          <w:r/>
        </w:p>
      </w:tc>
      <w:tc>
        <w:tcPr>
          <w:tcW w:w="3969" w:type="dxa"/>
          <w:textDirection w:val="lrTb"/>
          <w:noWrap w:val="false"/>
        </w:tcPr>
        <w:p>
          <w:pPr>
            <w:jc w:val="center"/>
            <w:rPr>
              <w:rFonts w:ascii="PT Astra Serif" w:hAnsi="PT Astra Serif"/>
              <w:sz w:val="24"/>
              <w:szCs w:val="24"/>
            </w:rPr>
          </w:pPr>
          <w:r>
            <w:rPr>
              <w:rFonts w:ascii="PT Astra Serif" w:hAnsi="PT Astra Serif"/>
              <w:sz w:val="24"/>
              <w:szCs w:val="24"/>
            </w:rPr>
          </w:r>
          <w:r/>
        </w:p>
      </w:tc>
      <w:tc>
        <w:tcPr>
          <w:tcW w:w="454" w:type="dxa"/>
          <w:textDirection w:val="lrTb"/>
          <w:noWrap w:val="false"/>
        </w:tcPr>
        <w:p>
          <w:pPr>
            <w:rPr>
              <w:rFonts w:ascii="PT Astra Serif" w:hAnsi="PT Astra Serif"/>
              <w:sz w:val="24"/>
              <w:szCs w:val="24"/>
            </w:rPr>
          </w:pPr>
          <w:r>
            <w:rPr>
              <w:rFonts w:ascii="PT Astra Serif" w:hAnsi="PT Astra Serif"/>
              <w:sz w:val="24"/>
              <w:szCs w:val="24"/>
            </w:rPr>
            <w:t xml:space="preserve">№</w:t>
          </w:r>
          <w:r/>
        </w:p>
      </w:tc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rFonts w:ascii="PT Astra Serif" w:hAnsi="PT Astra Serif"/>
              <w:szCs w:val="28"/>
            </w:rPr>
          </w:pPr>
          <w:r>
            <w:rPr>
              <w:rFonts w:ascii="PT Astra Serif" w:hAnsi="PT Astra Serif"/>
              <w:szCs w:val="28"/>
            </w:rPr>
          </w:r>
          <w:r/>
        </w:p>
      </w:tc>
    </w:tr>
  </w:tbl>
  <w:p>
    <w:pPr>
      <w:jc w:val="center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  <w:t xml:space="preserve">г. Барнаул</w:t>
    </w:r>
    <w:r/>
  </w:p>
  <w:p>
    <w:pPr>
      <w:pStyle w:val="728"/>
      <w:rPr>
        <w:rFonts w:ascii="PT Astra Serif" w:hAnsi="PT Astra Serif"/>
      </w:rPr>
    </w:pPr>
    <w:r>
      <w:rPr>
        <w:rFonts w:ascii="PT Astra Serif" w:hAnsi="PT Astra Serif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  <w:jc w:val="right"/>
    </w:pPr>
    <w:r>
      <w:t xml:space="preserve">2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24"/>
    <w:next w:val="72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25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24"/>
    <w:next w:val="72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2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24"/>
    <w:next w:val="72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2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24"/>
    <w:next w:val="72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2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24"/>
    <w:next w:val="72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2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24"/>
    <w:next w:val="72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2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24"/>
    <w:next w:val="72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2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24"/>
    <w:next w:val="72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2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24"/>
    <w:next w:val="72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2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2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24"/>
    <w:next w:val="72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25"/>
    <w:link w:val="34"/>
    <w:uiPriority w:val="10"/>
    <w:rPr>
      <w:sz w:val="48"/>
      <w:szCs w:val="48"/>
    </w:rPr>
  </w:style>
  <w:style w:type="paragraph" w:styleId="36">
    <w:name w:val="Subtitle"/>
    <w:basedOn w:val="724"/>
    <w:next w:val="72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25"/>
    <w:link w:val="36"/>
    <w:uiPriority w:val="11"/>
    <w:rPr>
      <w:sz w:val="24"/>
      <w:szCs w:val="24"/>
    </w:rPr>
  </w:style>
  <w:style w:type="paragraph" w:styleId="38">
    <w:name w:val="Quote"/>
    <w:basedOn w:val="724"/>
    <w:next w:val="72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24"/>
    <w:next w:val="72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25"/>
    <w:link w:val="728"/>
    <w:uiPriority w:val="99"/>
  </w:style>
  <w:style w:type="character" w:styleId="45">
    <w:name w:val="Footer Char"/>
    <w:basedOn w:val="725"/>
    <w:link w:val="730"/>
    <w:uiPriority w:val="99"/>
  </w:style>
  <w:style w:type="paragraph" w:styleId="46">
    <w:name w:val="Caption"/>
    <w:basedOn w:val="724"/>
    <w:next w:val="7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30"/>
    <w:uiPriority w:val="99"/>
  </w:style>
  <w:style w:type="table" w:styleId="49">
    <w:name w:val="Table Grid Light"/>
    <w:basedOn w:val="7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2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2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25"/>
    <w:uiPriority w:val="99"/>
    <w:unhideWhenUsed/>
    <w:rPr>
      <w:vertAlign w:val="superscript"/>
    </w:rPr>
  </w:style>
  <w:style w:type="paragraph" w:styleId="178">
    <w:name w:val="endnote text"/>
    <w:basedOn w:val="72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25"/>
    <w:uiPriority w:val="99"/>
    <w:semiHidden/>
    <w:unhideWhenUsed/>
    <w:rPr>
      <w:vertAlign w:val="superscript"/>
    </w:rPr>
  </w:style>
  <w:style w:type="paragraph" w:styleId="181">
    <w:name w:val="toc 1"/>
    <w:basedOn w:val="724"/>
    <w:next w:val="72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24"/>
    <w:next w:val="72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24"/>
    <w:next w:val="72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24"/>
    <w:next w:val="72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24"/>
    <w:next w:val="72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24"/>
    <w:next w:val="72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24"/>
    <w:next w:val="72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24"/>
    <w:next w:val="72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24"/>
    <w:next w:val="72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24"/>
    <w:next w:val="724"/>
    <w:uiPriority w:val="99"/>
    <w:unhideWhenUsed/>
    <w:pPr>
      <w:spacing w:after="0" w:afterAutospacing="0"/>
    </w:pPr>
  </w:style>
  <w:style w:type="paragraph" w:styleId="72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725" w:default="1">
    <w:name w:val="Default Paragraph Font"/>
    <w:uiPriority w:val="1"/>
    <w:semiHidden/>
    <w:unhideWhenUsed/>
  </w:style>
  <w:style w:type="table" w:styleId="7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7" w:default="1">
    <w:name w:val="No List"/>
    <w:uiPriority w:val="99"/>
    <w:semiHidden/>
    <w:unhideWhenUsed/>
  </w:style>
  <w:style w:type="paragraph" w:styleId="728">
    <w:name w:val="Header"/>
    <w:basedOn w:val="724"/>
    <w:link w:val="72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29" w:customStyle="1">
    <w:name w:val="Верхний колонтитул Знак"/>
    <w:basedOn w:val="725"/>
    <w:link w:val="728"/>
    <w:uiPriority w:val="99"/>
  </w:style>
  <w:style w:type="paragraph" w:styleId="730">
    <w:name w:val="Footer"/>
    <w:basedOn w:val="724"/>
    <w:link w:val="73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31" w:customStyle="1">
    <w:name w:val="Нижний колонтитул Знак"/>
    <w:basedOn w:val="725"/>
    <w:link w:val="730"/>
    <w:uiPriority w:val="99"/>
  </w:style>
  <w:style w:type="table" w:styleId="732">
    <w:name w:val="Table Grid"/>
    <w:basedOn w:val="726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33">
    <w:name w:val="Body Text"/>
    <w:basedOn w:val="724"/>
    <w:link w:val="734"/>
    <w:pPr>
      <w:spacing w:after="120"/>
    </w:pPr>
  </w:style>
  <w:style w:type="character" w:styleId="734" w:customStyle="1">
    <w:name w:val="Основной текст Знак"/>
    <w:basedOn w:val="725"/>
    <w:link w:val="733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35">
    <w:name w:val="Balloon Text"/>
    <w:basedOn w:val="724"/>
    <w:link w:val="736"/>
    <w:uiPriority w:val="99"/>
    <w:semiHidden/>
    <w:unhideWhenUsed/>
    <w:rPr>
      <w:rFonts w:ascii="Tahoma" w:hAnsi="Tahoma" w:cs="Tahoma"/>
      <w:sz w:val="16"/>
      <w:szCs w:val="16"/>
    </w:rPr>
  </w:style>
  <w:style w:type="character" w:styleId="736" w:customStyle="1">
    <w:name w:val="Текст выноски Знак"/>
    <w:basedOn w:val="725"/>
    <w:link w:val="735"/>
    <w:uiPriority w:val="99"/>
    <w:semiHidden/>
    <w:rPr>
      <w:rFonts w:ascii="Tahoma" w:hAnsi="Tahoma" w:eastAsia="Times New Roman" w:cs="Tahom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Плехова</dc:creator>
  <cp:revision>4</cp:revision>
  <dcterms:created xsi:type="dcterms:W3CDTF">2024-05-08T03:39:00Z</dcterms:created>
  <dcterms:modified xsi:type="dcterms:W3CDTF">2024-05-15T09:26:04Z</dcterms:modified>
</cp:coreProperties>
</file>